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25" w:type="pct"/>
        <w:tblInd w:w="391" w:type="dxa"/>
        <w:tblLayout w:type="fixed"/>
        <w:tblLook w:val="0480" w:firstRow="0" w:lastRow="0" w:firstColumn="1" w:lastColumn="0" w:noHBand="0" w:noVBand="1"/>
      </w:tblPr>
      <w:tblGrid>
        <w:gridCol w:w="966"/>
        <w:gridCol w:w="1697"/>
        <w:gridCol w:w="1597"/>
        <w:gridCol w:w="1230"/>
        <w:gridCol w:w="1183"/>
        <w:gridCol w:w="936"/>
        <w:gridCol w:w="1132"/>
        <w:gridCol w:w="1974"/>
      </w:tblGrid>
      <w:tr w:rsidR="000F51E9" w:rsidRPr="002A00C3" w14:paraId="00DB6073" w14:textId="77777777" w:rsidTr="000F51E9">
        <w:trPr>
          <w:trHeight w:val="237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B821D34" w14:textId="77777777" w:rsidR="000F51E9" w:rsidRPr="005656EA" w:rsidRDefault="000F51E9" w:rsidP="000F51E9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36"/>
                <w:szCs w:val="36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36"/>
                <w:szCs w:val="36"/>
                <w:lang w:val="en-GB"/>
              </w:rPr>
              <w:t xml:space="preserve">Course </w:t>
            </w:r>
            <w:r w:rsidRPr="005656EA">
              <w:rPr>
                <w:rFonts w:ascii="Verdana" w:eastAsia="Times New Roman" w:hAnsi="Verdana" w:cs="Arial"/>
                <w:b/>
                <w:color w:val="002060"/>
                <w:sz w:val="36"/>
                <w:szCs w:val="36"/>
                <w:lang w:val="en-GB"/>
              </w:rPr>
              <w:t xml:space="preserve">Wish </w:t>
            </w:r>
            <w:r>
              <w:rPr>
                <w:rFonts w:ascii="Verdana" w:eastAsia="Times New Roman" w:hAnsi="Verdana" w:cs="Arial"/>
                <w:b/>
                <w:color w:val="002060"/>
                <w:sz w:val="36"/>
                <w:szCs w:val="36"/>
                <w:lang w:val="en-GB"/>
              </w:rPr>
              <w:t>L</w:t>
            </w:r>
            <w:r w:rsidRPr="005656EA">
              <w:rPr>
                <w:rFonts w:ascii="Verdana" w:eastAsia="Times New Roman" w:hAnsi="Verdana" w:cs="Arial"/>
                <w:b/>
                <w:color w:val="002060"/>
                <w:sz w:val="36"/>
                <w:szCs w:val="36"/>
                <w:lang w:val="en-GB"/>
              </w:rPr>
              <w:t>ist</w:t>
            </w:r>
          </w:p>
          <w:p w14:paraId="5A296382" w14:textId="7D01C5E3" w:rsidR="000F51E9" w:rsidRPr="002A00C3" w:rsidRDefault="000F51E9" w:rsidP="000F51E9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56EA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 xml:space="preserve">Student Mobility for Studies at </w:t>
            </w: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TUM Informatics</w:t>
            </w: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br/>
              <w:t xml:space="preserve">Academic Year </w:t>
            </w:r>
            <w:r w:rsidRPr="003B4693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val="en-GB"/>
              </w:rPr>
              <w:t>20…/20…</w:t>
            </w:r>
            <w:r>
              <w:rPr>
                <w:rStyle w:val="Funotenzeichen"/>
                <w:rFonts w:ascii="Verdana" w:eastAsia="Times New Roman" w:hAnsi="Verdana" w:cs="Arial"/>
                <w:b/>
                <w:color w:val="FF0000"/>
                <w:sz w:val="20"/>
                <w:szCs w:val="20"/>
                <w:lang w:val="en-GB"/>
              </w:rPr>
              <w:footnoteReference w:id="1"/>
            </w:r>
          </w:p>
        </w:tc>
      </w:tr>
      <w:tr w:rsidR="00660EA1" w:rsidRPr="002A00C3" w14:paraId="69DC9F64" w14:textId="77777777" w:rsidTr="000F51E9">
        <w:trPr>
          <w:trHeight w:val="237"/>
        </w:trPr>
        <w:tc>
          <w:tcPr>
            <w:tcW w:w="451" w:type="pct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6C61658" w14:textId="77777777" w:rsidR="00660EA1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CBEEAB9" w14:textId="77777777" w:rsidR="00660EA1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9F5B" w14:textId="633F8BD4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5C" w14:textId="05E08C0D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745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5D" w14:textId="20416E02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574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5E" w14:textId="4192C001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552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60" w14:textId="7277E3FD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43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61" w14:textId="5F5DD4FC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/D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528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62" w14:textId="6CD7C87A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Study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level (</w:t>
            </w:r>
            <w:r w:rsidRPr="00630267">
              <w:rPr>
                <w:rFonts w:cstheme="minorHAnsi"/>
                <w:sz w:val="16"/>
                <w:szCs w:val="16"/>
              </w:rPr>
              <w:t>Bachelor</w:t>
            </w:r>
            <w:r>
              <w:rPr>
                <w:rFonts w:cstheme="minorHAnsi"/>
                <w:sz w:val="16"/>
                <w:szCs w:val="16"/>
              </w:rPr>
              <w:t xml:space="preserve"> / </w:t>
            </w:r>
            <w:r w:rsidRPr="00630267">
              <w:rPr>
                <w:rFonts w:cstheme="minorHAnsi"/>
                <w:sz w:val="16"/>
                <w:szCs w:val="16"/>
              </w:rPr>
              <w:t>Master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21" w:type="pct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9DC9F63" w14:textId="1FD7AB59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660EA1" w:rsidRPr="002A00C3" w14:paraId="3C6D6E2A" w14:textId="77777777" w:rsidTr="000F51E9">
        <w:trPr>
          <w:trHeight w:val="470"/>
        </w:trPr>
        <w:tc>
          <w:tcPr>
            <w:tcW w:w="451" w:type="pct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83C008D" w14:textId="77777777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92" w:type="pc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0EDFF42" w14:textId="77777777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45" w:type="pc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25665F3E" w14:textId="77777777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4" w:type="pc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360A650" w14:textId="6C5D47B7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52" w:type="pc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FD0D36C" w14:textId="77777777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7" w:type="pc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94BC593" w14:textId="77777777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pc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1AE79576" w14:textId="77777777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1" w:type="pc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415D896A" w14:textId="78F3FA5F" w:rsidR="00660EA1" w:rsidRPr="002A00C3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061 ICT / Computing</w:t>
            </w:r>
          </w:p>
        </w:tc>
      </w:tr>
      <w:tr w:rsidR="00660EA1" w:rsidRPr="002A00C3" w14:paraId="69DC9F79" w14:textId="77777777" w:rsidTr="000F51E9">
        <w:trPr>
          <w:trHeight w:val="372"/>
        </w:trPr>
        <w:tc>
          <w:tcPr>
            <w:tcW w:w="451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46D571B" w14:textId="77777777" w:rsidR="00660EA1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9B669EF" w14:textId="4615FBE5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70" w14:textId="66CCE7B4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92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71" w14:textId="77777777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745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72" w14:textId="40557B96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</w:t>
            </w:r>
            <w:r w:rsidR="002B2D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School/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574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73" w14:textId="2A0D7391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75" w14:textId="6F35E3D9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437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76" w14:textId="28447C28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449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9DC9F77" w14:textId="2FD5364C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660EA1" w:rsidRPr="002A00C3" w14:paraId="69DC9F84" w14:textId="77777777" w:rsidTr="000F51E9">
        <w:trPr>
          <w:trHeight w:val="410"/>
        </w:trPr>
        <w:tc>
          <w:tcPr>
            <w:tcW w:w="451" w:type="pct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9DC9F7A" w14:textId="7416D3FE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7B" w14:textId="7FFA646E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7C" w14:textId="43EBBC9B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7D" w14:textId="6F96D7B3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7F" w14:textId="2F6A62FD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80" w14:textId="76360A62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9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9DC9F81" w14:textId="3AD6F743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0EA1" w:rsidRPr="002A00C3" w14:paraId="69DC9F8E" w14:textId="77777777" w:rsidTr="000F51E9">
        <w:trPr>
          <w:trHeight w:val="213"/>
        </w:trPr>
        <w:tc>
          <w:tcPr>
            <w:tcW w:w="451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266036B" w14:textId="77777777" w:rsidR="00660EA1" w:rsidRDefault="00660EA1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97EDC06" w14:textId="01B39BA0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9DC9F85" w14:textId="12CBD35C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92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86" w14:textId="77777777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745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87" w14:textId="078AF35A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Faculty/ </w:t>
            </w:r>
            <w:r w:rsidR="00C53D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School/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574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88" w14:textId="445E8020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code 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8A" w14:textId="66AA203A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437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9F8B" w14:textId="665BC07A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449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9DC9F8C" w14:textId="0A08E63F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660EA1" w:rsidRPr="002A00C3" w14:paraId="69DC9F99" w14:textId="77777777" w:rsidTr="000F51E9">
        <w:trPr>
          <w:trHeight w:val="315"/>
        </w:trPr>
        <w:tc>
          <w:tcPr>
            <w:tcW w:w="451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9DC9F8F" w14:textId="0D2C59D4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0" w14:textId="755EE94D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Technical University of Munich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1" w14:textId="0BC304A0" w:rsidR="00CD5175" w:rsidRPr="002A00C3" w:rsidRDefault="00C53DA2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TUM Informatics</w:t>
            </w:r>
            <w:r w:rsidR="00CD5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(IN.TUM)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2" w14:textId="74C9B1A8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DMUNCHEN02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5" w14:textId="3B0C5EB2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Boltzmannstr. 3, </w:t>
            </w:r>
            <w:r w:rsidRPr="00AC2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85748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Garching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B875C" w14:textId="43CB12A6" w:rsidR="00CD5175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Germany</w:t>
            </w:r>
          </w:p>
          <w:p w14:paraId="69DC9F96" w14:textId="6CFF96DD" w:rsidR="00CD5175" w:rsidRPr="002A00C3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9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9DC9F97" w14:textId="48DB4E03" w:rsidR="00CD5175" w:rsidRPr="00AC2B44" w:rsidRDefault="00CD5175" w:rsidP="00FF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AC2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Martina von Imhoff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 xml:space="preserve">, </w:t>
            </w:r>
            <w:r w:rsidR="00660E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student-exchange@in.tum.de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, 0049 89 289 17553</w:t>
            </w:r>
          </w:p>
        </w:tc>
      </w:tr>
    </w:tbl>
    <w:p w14:paraId="5BABBD76" w14:textId="77777777" w:rsidR="00660EA1" w:rsidRPr="00C53DA2" w:rsidRDefault="00660EA1" w:rsidP="00660E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de-DE" w:eastAsia="en-GB"/>
        </w:rPr>
      </w:pPr>
    </w:p>
    <w:p w14:paraId="2007BA84" w14:textId="0DEFE16F" w:rsidR="000B3C06" w:rsidRPr="00660EA1" w:rsidRDefault="00660EA1" w:rsidP="00660E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Course Wish List</w:t>
      </w:r>
      <w:r w:rsidR="000F51E9"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 xml:space="preserve"> (first choice)</w:t>
      </w: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br/>
        <w:t xml:space="preserve">at the time of application to </w:t>
      </w:r>
      <w:r w:rsidR="00FF7FB6"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TUM</w:t>
      </w:r>
    </w:p>
    <w:tbl>
      <w:tblPr>
        <w:tblW w:w="4725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6085"/>
        <w:gridCol w:w="1409"/>
        <w:gridCol w:w="896"/>
        <w:gridCol w:w="844"/>
        <w:gridCol w:w="17"/>
      </w:tblGrid>
      <w:tr w:rsidR="002B2D1A" w:rsidRPr="00637D8C" w14:paraId="69DC9FA8" w14:textId="77777777" w:rsidTr="00660EA1">
        <w:trPr>
          <w:gridAfter w:val="1"/>
          <w:wAfter w:w="8" w:type="pct"/>
          <w:trHeight w:val="100"/>
        </w:trPr>
        <w:tc>
          <w:tcPr>
            <w:tcW w:w="4992" w:type="pct"/>
            <w:gridSpan w:val="5"/>
          </w:tcPr>
          <w:p w14:paraId="69DC9FA6" w14:textId="28EDCF39" w:rsidR="002B2D1A" w:rsidRPr="002A00C3" w:rsidRDefault="002B2D1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First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TUM Informatics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77777777" w:rsidR="002B2D1A" w:rsidRPr="002A00C3" w:rsidRDefault="002B2D1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mobility: from [month/year] ……………. to [month/year] ……………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0F51E9" w:rsidRPr="00637D8C" w14:paraId="69DC9FAF" w14:textId="77777777" w:rsidTr="00C53DA2">
        <w:trPr>
          <w:gridAfter w:val="1"/>
          <w:wAfter w:w="8" w:type="pct"/>
          <w:trHeight w:val="544"/>
        </w:trPr>
        <w:tc>
          <w:tcPr>
            <w:tcW w:w="672" w:type="pct"/>
            <w:shd w:val="clear" w:color="auto" w:fill="auto"/>
            <w:vAlign w:val="center"/>
            <w:hideMark/>
          </w:tcPr>
          <w:p w14:paraId="69DC9FAB" w14:textId="415502C8" w:rsidR="000B3C06" w:rsidRPr="002A00C3" w:rsidRDefault="000B3C06" w:rsidP="00B1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TUM Module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search for </w:t>
            </w:r>
            <w:r w:rsidRPr="001F52D1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val="en-GB" w:eastAsia="en-GB"/>
              </w:rPr>
              <w:t>INxxxx</w:t>
            </w:r>
            <w:r w:rsidR="00C53DA2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val="en-GB" w:eastAsia="en-GB"/>
              </w:rPr>
              <w:t>/CITxxxx</w:t>
            </w:r>
            <w:r w:rsidR="000F51E9" w:rsidRPr="001F52D1">
              <w:rPr>
                <w:rStyle w:val="Funotenzeichen"/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val="en-GB" w:eastAsia="en-GB"/>
              </w:rPr>
              <w:footnoteReference w:id="2"/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9DC9FAC" w14:textId="362679F4" w:rsidR="000B3C06" w:rsidRPr="002A00C3" w:rsidRDefault="001F52D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Course</w:t>
            </w:r>
            <w:r w:rsidR="000B3C0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title 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TUM</w:t>
            </w:r>
            <w:r w:rsidR="000B3C0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0B3C0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</w:t>
            </w:r>
            <w:r w:rsid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TUMonline</w:t>
            </w:r>
            <w:r w:rsidR="000B3C0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0B3C0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659" w:type="pct"/>
          </w:tcPr>
          <w:p w14:paraId="11226D07" w14:textId="77777777" w:rsidR="007F1C1B" w:rsidRPr="007F1C1B" w:rsidRDefault="007F1C1B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val="en-GB" w:eastAsia="en-GB"/>
              </w:rPr>
            </w:pPr>
          </w:p>
          <w:p w14:paraId="68633621" w14:textId="0936A9F2" w:rsidR="000B3C06" w:rsidRPr="002A00C3" w:rsidRDefault="000B3C06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Priority (P) / substitute (S)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69DC9FAD" w14:textId="14A4C10A" w:rsidR="000B3C06" w:rsidRPr="002A00C3" w:rsidRDefault="000B3C06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winter or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summer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DC9FAE" w14:textId="0E38CA00" w:rsidR="000B3C06" w:rsidRPr="002A00C3" w:rsidRDefault="000B3C0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</w:p>
        </w:tc>
      </w:tr>
      <w:tr w:rsidR="002B2D1A" w:rsidRPr="00637D8C" w14:paraId="69DC9FB5" w14:textId="77777777" w:rsidTr="00C53DA2">
        <w:trPr>
          <w:gridAfter w:val="1"/>
          <w:wAfter w:w="8" w:type="pct"/>
          <w:trHeight w:val="230"/>
        </w:trPr>
        <w:tc>
          <w:tcPr>
            <w:tcW w:w="672" w:type="pct"/>
            <w:shd w:val="clear" w:color="auto" w:fill="auto"/>
            <w:vAlign w:val="center"/>
            <w:hideMark/>
          </w:tcPr>
          <w:p w14:paraId="69DC9FB1" w14:textId="2640D1B2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9DC9FB2" w14:textId="20769585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1814E750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69DC9FB3" w14:textId="4120882C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69DC9FB4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B2D1A" w:rsidRPr="00637D8C" w14:paraId="69DC9FBB" w14:textId="77777777" w:rsidTr="00C53DA2">
        <w:trPr>
          <w:gridAfter w:val="1"/>
          <w:wAfter w:w="8" w:type="pct"/>
          <w:trHeight w:val="119"/>
        </w:trPr>
        <w:tc>
          <w:tcPr>
            <w:tcW w:w="672" w:type="pct"/>
            <w:shd w:val="clear" w:color="auto" w:fill="auto"/>
            <w:vAlign w:val="center"/>
            <w:hideMark/>
          </w:tcPr>
          <w:p w14:paraId="69DC9FB7" w14:textId="163B8EB8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9DC9FB8" w14:textId="0052D05C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4FF3CEDC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69DC9FB9" w14:textId="74FAAE0B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69DC9FBA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B2D1A" w:rsidRPr="00637D8C" w14:paraId="69DC9FC1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  <w:hideMark/>
          </w:tcPr>
          <w:p w14:paraId="69DC9FBD" w14:textId="05DEF0B4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9DC9FBE" w14:textId="04100004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41F85740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69DC9FBF" w14:textId="5753B94B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69DC9FC0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B2D1A" w:rsidRPr="00637D8C" w14:paraId="69DC9FC7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</w:tcPr>
          <w:p w14:paraId="69DC9FC3" w14:textId="77777777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9DC9FC4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535A29DB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9DC9FC5" w14:textId="6F380664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5" w:type="pct"/>
            <w:shd w:val="clear" w:color="auto" w:fill="auto"/>
            <w:vAlign w:val="bottom"/>
          </w:tcPr>
          <w:p w14:paraId="69DC9FC6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2D1A" w:rsidRPr="00637D8C" w14:paraId="69DC9FCD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</w:tcPr>
          <w:p w14:paraId="69DC9FC9" w14:textId="77777777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9DC9FCA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5C0A6061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9DC9FCB" w14:textId="45049664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5" w:type="pct"/>
            <w:shd w:val="clear" w:color="auto" w:fill="auto"/>
            <w:vAlign w:val="bottom"/>
          </w:tcPr>
          <w:p w14:paraId="69DC9FCC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0EA1" w:rsidRPr="00637D8C" w14:paraId="0BCBDEFD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</w:tcPr>
          <w:p w14:paraId="4C653660" w14:textId="2736537F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1E3ED72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00190FD3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C80CA39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5" w:type="pct"/>
            <w:shd w:val="clear" w:color="auto" w:fill="auto"/>
            <w:vAlign w:val="bottom"/>
          </w:tcPr>
          <w:p w14:paraId="53DACBDE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2D1A" w:rsidRPr="00637D8C" w14:paraId="69DC9FD3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</w:tcPr>
          <w:p w14:paraId="69DC9FCF" w14:textId="77777777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9DC9FD0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13FECDD1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9DC9FD1" w14:textId="1520523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5" w:type="pct"/>
            <w:shd w:val="clear" w:color="auto" w:fill="auto"/>
            <w:vAlign w:val="bottom"/>
          </w:tcPr>
          <w:p w14:paraId="69DC9FD2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2D1A" w:rsidRPr="00637D8C" w14:paraId="7C4EE5E6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</w:tcPr>
          <w:p w14:paraId="1D9E660B" w14:textId="77777777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0BD74F5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5F3CC759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9B89433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5" w:type="pct"/>
            <w:shd w:val="clear" w:color="auto" w:fill="auto"/>
            <w:vAlign w:val="bottom"/>
          </w:tcPr>
          <w:p w14:paraId="791A2D75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2D1A" w:rsidRPr="00637D8C" w14:paraId="5AC4D2CF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</w:tcPr>
          <w:p w14:paraId="77BC2DE3" w14:textId="77777777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09394804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758C8051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A238C7A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5" w:type="pct"/>
            <w:shd w:val="clear" w:color="auto" w:fill="auto"/>
            <w:vAlign w:val="bottom"/>
          </w:tcPr>
          <w:p w14:paraId="30D0F146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2D1A" w:rsidRPr="00637D8C" w14:paraId="69DC9FD9" w14:textId="77777777" w:rsidTr="00C53DA2">
        <w:trPr>
          <w:gridAfter w:val="1"/>
          <w:wAfter w:w="8" w:type="pct"/>
          <w:trHeight w:val="194"/>
        </w:trPr>
        <w:tc>
          <w:tcPr>
            <w:tcW w:w="672" w:type="pct"/>
            <w:shd w:val="clear" w:color="auto" w:fill="auto"/>
            <w:vAlign w:val="center"/>
          </w:tcPr>
          <w:p w14:paraId="69DC9FD5" w14:textId="77777777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9DC9FD6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47E973F3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9DC9FD7" w14:textId="312A897E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5" w:type="pct"/>
            <w:shd w:val="clear" w:color="auto" w:fill="auto"/>
            <w:vAlign w:val="bottom"/>
          </w:tcPr>
          <w:p w14:paraId="69DC9FD8" w14:textId="77777777" w:rsidR="000B3C06" w:rsidRPr="000B3C06" w:rsidRDefault="000B3C0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2D1A" w:rsidRPr="002A00C3" w14:paraId="69DC9FDF" w14:textId="77777777" w:rsidTr="00C53DA2">
        <w:trPr>
          <w:gridAfter w:val="1"/>
          <w:wAfter w:w="8" w:type="pct"/>
          <w:trHeight w:val="125"/>
        </w:trPr>
        <w:tc>
          <w:tcPr>
            <w:tcW w:w="672" w:type="pct"/>
            <w:shd w:val="clear" w:color="auto" w:fill="auto"/>
            <w:vAlign w:val="center"/>
            <w:hideMark/>
          </w:tcPr>
          <w:p w14:paraId="69DC9FDB" w14:textId="654506D5" w:rsidR="000B3C06" w:rsidRPr="002A00C3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9DC9FDC" w14:textId="54C4E449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</w:tcPr>
          <w:p w14:paraId="69C5899E" w14:textId="77777777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69DC9FDD" w14:textId="62120E90" w:rsidR="000B3C06" w:rsidRPr="000B3C06" w:rsidRDefault="000B3C06" w:rsidP="00B57D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0B3C0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69DC9FDE" w14:textId="77777777" w:rsidR="000B3C06" w:rsidRPr="002A00C3" w:rsidRDefault="000B3C06" w:rsidP="00660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0F51E9" w:rsidRPr="00637D8C" w14:paraId="69DC9FE1" w14:textId="77777777" w:rsidTr="000F51E9">
        <w:trPr>
          <w:trHeight w:val="518"/>
        </w:trPr>
        <w:tc>
          <w:tcPr>
            <w:tcW w:w="5000" w:type="pct"/>
            <w:gridSpan w:val="6"/>
          </w:tcPr>
          <w:p w14:paraId="356CE1D5" w14:textId="77777777" w:rsidR="000F51E9" w:rsidRDefault="000F51E9" w:rsidP="0063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0" w14:textId="3FB20651" w:rsidR="000F51E9" w:rsidRPr="002A00C3" w:rsidRDefault="000F51E9" w:rsidP="0063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Web link to the course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s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TUM Informatics</w:t>
            </w:r>
            <w:r w:rsidR="00FB03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FB037C" w:rsidRPr="00FB03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https://campus.tum.de/tumonline/wbstpcs.showSpoTree?pStStudiumNr=&amp;pSJNr=1615&amp;pStpStpNr=5121&amp;pStartSemester=</w:t>
            </w:r>
          </w:p>
        </w:tc>
      </w:tr>
      <w:tr w:rsidR="00660EA1" w:rsidRPr="00637D8C" w14:paraId="69DC9FEE" w14:textId="77777777" w:rsidTr="00660EA1">
        <w:trPr>
          <w:trHeight w:val="330"/>
        </w:trPr>
        <w:tc>
          <w:tcPr>
            <w:tcW w:w="5000" w:type="pct"/>
            <w:gridSpan w:val="6"/>
          </w:tcPr>
          <w:p w14:paraId="69DC9FED" w14:textId="36F6E7E6" w:rsidR="00660EA1" w:rsidRPr="002A00C3" w:rsidRDefault="00660EA1" w:rsidP="0056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language competence in ________ [</w:t>
            </w: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 the main language of instruction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that the student already has or agrees to acquire by the start of the study period is: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9DC9FEF" w14:textId="50CC9050" w:rsidR="00FB49EE" w:rsidRPr="002A00C3" w:rsidRDefault="00FB49EE" w:rsidP="002B2D1A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06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008"/>
        <w:gridCol w:w="128"/>
        <w:gridCol w:w="1847"/>
        <w:gridCol w:w="152"/>
        <w:gridCol w:w="845"/>
        <w:gridCol w:w="994"/>
        <w:gridCol w:w="292"/>
        <w:gridCol w:w="561"/>
        <w:gridCol w:w="1143"/>
        <w:gridCol w:w="277"/>
        <w:gridCol w:w="860"/>
        <w:gridCol w:w="707"/>
        <w:gridCol w:w="890"/>
      </w:tblGrid>
      <w:tr w:rsidR="00F47590" w:rsidRPr="00637D8C" w14:paraId="69DCA039" w14:textId="77777777" w:rsidTr="00FF7FB6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A00C3" w:rsidRDefault="00B57D80" w:rsidP="005656E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57D80" w:rsidRPr="002B2D1A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n-GB" w:eastAsia="en-GB"/>
              </w:rPr>
            </w:pPr>
          </w:p>
          <w:p w14:paraId="69DCA031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637D8C" w14:paraId="69DCA03B" w14:textId="77777777" w:rsidTr="00FF7FB6">
        <w:trPr>
          <w:trHeight w:val="1320"/>
        </w:trPr>
        <w:tc>
          <w:tcPr>
            <w:tcW w:w="10665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7078A97B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5025921E" w14:textId="26D92EE3" w:rsidR="00B57D80" w:rsidRDefault="00B57D80" w:rsidP="0063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By signing this document, the student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confirms s/he has taken into consideration the departmental website</w:t>
            </w:r>
            <w:r w:rsidR="003E784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(see link below)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</w:t>
            </w:r>
            <w:r w:rsidR="0063026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prepared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 </w:t>
            </w:r>
            <w:r w:rsidR="00EC379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first choice of courses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to her/his best knowledge. The course wish list shows the courses you wish to take as a priority </w:t>
            </w:r>
            <w:r w:rsidR="00FF7FB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(20-30 ECTS) 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and </w:t>
            </w:r>
            <w:r w:rsidR="00EC379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you 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can </w:t>
            </w:r>
            <w:r w:rsidR="00EC379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add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="00FF7FB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some </w:t>
            </w:r>
            <w:r w:rsidR="005656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substitutes</w:t>
            </w:r>
            <w:r w:rsidR="00FF7FB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(ca. 10 ECTS). But </w:t>
            </w:r>
            <w:r w:rsidR="00D843E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there is no must</w:t>
            </w:r>
            <w:r w:rsidR="00FF7FB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to include substitute</w:t>
            </w:r>
            <w:r w:rsidR="00EC379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courses</w:t>
            </w:r>
            <w:r w:rsidR="0063026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In case you come for the whole academic year, please make sure to </w:t>
            </w:r>
            <w:r w:rsidR="000B3C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list and </w:t>
            </w:r>
            <w:r w:rsidR="0063026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sort the course wi</w:t>
            </w:r>
            <w:r w:rsidR="000B3C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sh</w:t>
            </w:r>
            <w:r w:rsidR="0063026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list</w:t>
            </w:r>
            <w:bookmarkStart w:id="0" w:name="_GoBack"/>
            <w:bookmarkEnd w:id="0"/>
            <w:r w:rsidR="0063026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by semester!</w:t>
            </w:r>
            <w:r w:rsidR="002B2D1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Add more </w:t>
            </w:r>
            <w:r w:rsidR="00660EA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or delete </w:t>
            </w:r>
            <w:r w:rsidR="002B2D1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rows, </w:t>
            </w:r>
            <w:r w:rsidR="00FF7FB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where</w:t>
            </w:r>
            <w:r w:rsidR="002B2D1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necessary.</w:t>
            </w:r>
          </w:p>
          <w:p w14:paraId="1F78D42D" w14:textId="77777777" w:rsidR="00630267" w:rsidRPr="00630267" w:rsidRDefault="00630267" w:rsidP="00630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  <w:p w14:paraId="69DCA03A" w14:textId="3A01FFCC" w:rsidR="00630267" w:rsidRPr="003E7845" w:rsidRDefault="00630267" w:rsidP="003E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026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>The course wish list prepares the Online Learning Agreement</w:t>
            </w:r>
            <w:r w:rsidR="000B3C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="00D843E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>or other study program</w:t>
            </w:r>
            <w:r w:rsidR="00660EA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="000B3C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>to be signed after admission and publication of courses</w:t>
            </w:r>
            <w:r w:rsidR="00EC37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>, in case your home university requests a signature (not all do)</w:t>
            </w:r>
            <w:r w:rsidRPr="0063026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 xml:space="preserve">. At the time of application at TUM for exchange studies, the </w:t>
            </w:r>
            <w:r w:rsidR="00FF7F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>courses for the upcoming semester</w:t>
            </w:r>
            <w:r w:rsidRPr="0063026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="00EC37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>are</w:t>
            </w:r>
            <w:r w:rsidRPr="0063026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 xml:space="preserve"> not published yet. </w:t>
            </w:r>
            <w:r w:rsidR="00EC379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br/>
            </w:r>
            <w:r w:rsidR="003E784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 xml:space="preserve">(see </w:t>
            </w:r>
            <w:hyperlink r:id="rId11" w:history="1">
              <w:r w:rsidR="003E7845" w:rsidRPr="0079134D">
                <w:rPr>
                  <w:rStyle w:val="Hyperlink"/>
                  <w:rFonts w:ascii="Calibri" w:eastAsia="Times New Roman" w:hAnsi="Calibri" w:cs="Times New Roman"/>
                  <w:sz w:val="14"/>
                  <w:szCs w:val="14"/>
                  <w:lang w:val="en-GB" w:eastAsia="en-GB"/>
                </w:rPr>
                <w:t>https://www.cit.tum.de/cit/studium/internationales/informatics-incoming/</w:t>
              </w:r>
            </w:hyperlink>
            <w:r w:rsidR="003E784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63026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t>for more information and the timeline)</w:t>
            </w:r>
            <w:r w:rsidR="00FF7F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  <w:br/>
              <w:t xml:space="preserve">In late July or late January at the earliest, you can finalize your study program, changes can be done until the second week of the lecture period. </w:t>
            </w:r>
          </w:p>
        </w:tc>
      </w:tr>
      <w:tr w:rsidR="002E3D29" w:rsidRPr="002A00C3" w14:paraId="1F7087E1" w14:textId="77777777" w:rsidTr="00FF7FB6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593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1F244DCB" w:rsidR="002E3D29" w:rsidRPr="002A00C3" w:rsidRDefault="002B2D1A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Your s</w:t>
            </w:r>
            <w:r w:rsidR="002E3D2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ignature</w:t>
            </w:r>
          </w:p>
        </w:tc>
      </w:tr>
      <w:tr w:rsidR="002E3D29" w:rsidRPr="002A00C3" w14:paraId="5AA9350A" w14:textId="77777777" w:rsidTr="00FF7FB6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F619" w14:textId="77777777" w:rsidR="002E3D29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2C37208C" w14:textId="77777777" w:rsidR="002B2D1A" w:rsidRDefault="002B2D1A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5AE74D01" w14:textId="41EFEBD5" w:rsidR="002B2D1A" w:rsidRPr="00784E7F" w:rsidRDefault="002B2D1A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1033" w14:textId="77777777" w:rsidR="002E3D29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7222F57" w14:textId="77777777" w:rsidR="002B2D1A" w:rsidRDefault="002B2D1A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5A04E27" w14:textId="201956C3" w:rsidR="002B2D1A" w:rsidRPr="002A00C3" w:rsidRDefault="002B2D1A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29C9885" w14:textId="3AB02419" w:rsidR="002B2D1A" w:rsidRDefault="002B2D1A" w:rsidP="005656EA">
      <w:pPr>
        <w:spacing w:after="0"/>
        <w:jc w:val="center"/>
        <w:rPr>
          <w:lang w:val="en-GB"/>
        </w:rPr>
      </w:pPr>
    </w:p>
    <w:sectPr w:rsidR="002B2D1A" w:rsidSect="000F51E9">
      <w:headerReference w:type="first" r:id="rId12"/>
      <w:endnotePr>
        <w:numFmt w:val="decimal"/>
      </w:endnotePr>
      <w:type w:val="continuous"/>
      <w:pgSz w:w="11906" w:h="16838" w:code="9"/>
      <w:pgMar w:top="567" w:right="425" w:bottom="0" w:left="14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  <w:footnote w:id="1">
    <w:p w14:paraId="1C10ADB7" w14:textId="017EF516" w:rsidR="000F51E9" w:rsidRPr="000F51E9" w:rsidRDefault="000F51E9" w:rsidP="000F51E9">
      <w:pPr>
        <w:spacing w:after="0"/>
        <w:ind w:firstLine="708"/>
        <w:rPr>
          <w:lang w:val="en-US"/>
        </w:rPr>
      </w:pPr>
      <w:r w:rsidRPr="000F51E9">
        <w:rPr>
          <w:color w:val="FF0000"/>
          <w:sz w:val="16"/>
          <w:szCs w:val="16"/>
          <w:lang w:val="en-GB"/>
        </w:rPr>
        <w:footnoteRef/>
      </w:r>
      <w:r w:rsidRPr="000F51E9">
        <w:rPr>
          <w:color w:val="FF0000"/>
          <w:sz w:val="16"/>
          <w:szCs w:val="16"/>
          <w:lang w:val="en-GB"/>
        </w:rPr>
        <w:t xml:space="preserve"> </w:t>
      </w:r>
      <w:r w:rsidRPr="000F51E9">
        <w:rPr>
          <w:sz w:val="16"/>
          <w:szCs w:val="16"/>
          <w:lang w:val="en-GB"/>
        </w:rPr>
        <w:t>Please enter the academic year</w:t>
      </w:r>
    </w:p>
  </w:footnote>
  <w:footnote w:id="2">
    <w:p w14:paraId="57386501" w14:textId="10A3E583" w:rsidR="000F51E9" w:rsidRPr="000F51E9" w:rsidRDefault="000F51E9" w:rsidP="00C639F0">
      <w:pPr>
        <w:spacing w:after="0"/>
        <w:ind w:left="708"/>
        <w:rPr>
          <w:sz w:val="16"/>
          <w:szCs w:val="16"/>
          <w:lang w:val="en-GB"/>
        </w:rPr>
      </w:pPr>
      <w:r w:rsidRPr="000F51E9">
        <w:rPr>
          <w:rStyle w:val="Funotenzeichen"/>
          <w:color w:val="FF0000"/>
        </w:rPr>
        <w:footnoteRef/>
      </w:r>
      <w:r w:rsidRPr="000F51E9">
        <w:rPr>
          <w:color w:val="FF0000"/>
          <w:lang w:val="en-US"/>
        </w:rPr>
        <w:t xml:space="preserve"> </w:t>
      </w:r>
      <w:r w:rsidRPr="000F51E9">
        <w:rPr>
          <w:sz w:val="16"/>
          <w:szCs w:val="16"/>
          <w:lang w:val="en-GB"/>
        </w:rPr>
        <w:t xml:space="preserve">Please indicate the TUM Module Number, NOT the TUMonline number, that has no relation to the courses at all. </w:t>
      </w:r>
      <w:r w:rsidR="00C639F0">
        <w:rPr>
          <w:sz w:val="16"/>
          <w:szCs w:val="16"/>
          <w:lang w:val="en-GB"/>
        </w:rPr>
        <w:t xml:space="preserve">For module codes of other TUM Departments please check their websites. Language Courses do not have a module code, you can leave the field empty. </w:t>
      </w:r>
    </w:p>
    <w:p w14:paraId="624D21C9" w14:textId="1BE72F2E" w:rsidR="000F51E9" w:rsidRPr="000F51E9" w:rsidRDefault="000F51E9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3C06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51E9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2D1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2D1A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B4693"/>
    <w:rsid w:val="003C6D2D"/>
    <w:rsid w:val="003C6DE4"/>
    <w:rsid w:val="003E4D06"/>
    <w:rsid w:val="003E7845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1FD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56EA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267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0EA1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1C1B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17A55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2B44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53DA2"/>
    <w:rsid w:val="00C609FB"/>
    <w:rsid w:val="00C60CD6"/>
    <w:rsid w:val="00C639F0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5175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43E6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379A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037C"/>
    <w:rsid w:val="00FB2A12"/>
    <w:rsid w:val="00FB49EE"/>
    <w:rsid w:val="00FB56FF"/>
    <w:rsid w:val="00FD51D2"/>
    <w:rsid w:val="00FE5907"/>
    <w:rsid w:val="00FF106F"/>
    <w:rsid w:val="00FF486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DC9F5B"/>
  <w15:docId w15:val="{72FA03A4-A9EE-4C06-9A0D-77AB5B5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t.tum.de/cit/studium/internationales/informatics-incom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e52a87e-fa0e-4867-9149-5c43122db7fb"/>
    <ds:schemaRef ds:uri="http://schemas.microsoft.com/sharepoint/v3/field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6F187-8EDC-4B9E-A3A2-951951E7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Tim Winter</cp:lastModifiedBy>
  <cp:revision>3</cp:revision>
  <cp:lastPrinted>2015-04-10T09:51:00Z</cp:lastPrinted>
  <dcterms:created xsi:type="dcterms:W3CDTF">2023-03-21T13:14:00Z</dcterms:created>
  <dcterms:modified xsi:type="dcterms:W3CDTF">2023-03-30T09:10:00Z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